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6D" w:rsidRPr="0034146D" w:rsidRDefault="003C2C48" w:rsidP="0034146D">
      <w:pPr>
        <w:pStyle w:val="font8"/>
        <w:spacing w:before="0" w:beforeAutospacing="0" w:after="0" w:afterAutospacing="0"/>
        <w:jc w:val="center"/>
        <w:textAlignment w:val="baseline"/>
        <w:rPr>
          <w:rFonts w:ascii="Tahoma" w:hAnsi="Tahoma" w:cs="Tahoma"/>
          <w:b/>
          <w:color w:val="000000"/>
          <w:sz w:val="18"/>
          <w:szCs w:val="18"/>
        </w:rPr>
      </w:pPr>
      <w:r>
        <w:rPr>
          <w:rFonts w:ascii="Arial" w:hAnsi="Arial" w:cs="Arial"/>
          <w:color w:val="000000"/>
        </w:rPr>
        <w:br/>
      </w:r>
      <w:r w:rsidR="0034146D" w:rsidRPr="0034146D">
        <w:rPr>
          <w:rFonts w:ascii="Tahoma" w:hAnsi="Tahoma" w:cs="Tahoma"/>
          <w:b/>
          <w:color w:val="000000"/>
          <w:sz w:val="18"/>
          <w:szCs w:val="18"/>
        </w:rPr>
        <w:t>PROVA DE PSICOLOGIA</w:t>
      </w:r>
    </w:p>
    <w:p w:rsidR="000C4A98" w:rsidRPr="003C2C48" w:rsidRDefault="000C4A98" w:rsidP="000C4A98">
      <w:pPr>
        <w:pStyle w:val="font8"/>
        <w:spacing w:before="0" w:beforeAutospacing="0" w:after="0" w:afterAutospacing="0"/>
        <w:textAlignment w:val="baseline"/>
        <w:rPr>
          <w:rFonts w:ascii="Tahoma" w:hAnsi="Tahoma" w:cs="Tahoma"/>
          <w:color w:val="000000"/>
          <w:sz w:val="18"/>
          <w:szCs w:val="18"/>
        </w:rPr>
      </w:pPr>
      <w:r w:rsidRPr="003C2C48">
        <w:rPr>
          <w:rFonts w:ascii="Tahoma" w:hAnsi="Tahoma" w:cs="Tahoma"/>
          <w:color w:val="000000"/>
          <w:sz w:val="18"/>
          <w:szCs w:val="18"/>
        </w:rPr>
        <w:br/>
      </w:r>
    </w:p>
    <w:p w:rsidR="003C2C48" w:rsidRPr="003C2C48" w:rsidRDefault="003C2C48" w:rsidP="003C2C48">
      <w:pPr>
        <w:pStyle w:val="PargrafodaLista"/>
        <w:numPr>
          <w:ilvl w:val="0"/>
          <w:numId w:val="1"/>
        </w:numPr>
        <w:jc w:val="left"/>
        <w:rPr>
          <w:rFonts w:ascii="Tahoma" w:hAnsi="Tahoma" w:cs="Tahoma"/>
          <w:sz w:val="18"/>
          <w:szCs w:val="18"/>
        </w:rPr>
      </w:pPr>
      <w:r w:rsidRPr="003C2C48">
        <w:rPr>
          <w:rFonts w:ascii="Tahoma" w:hAnsi="Tahoma" w:cs="Tahoma"/>
          <w:sz w:val="18"/>
          <w:szCs w:val="18"/>
        </w:rPr>
        <w:t xml:space="preserve">Sra. Nilda, 71 anos, vem com frequência à unidade de saúde. Apesar de gozar de boa saúde e seu médico afirmar que seus exames estão em dia, ela chega à consulta insistindo em fazer exames: colesterol, glicemia, eletrocardiograma, “tudo”. Dispara uma série de queixas em velocidade impressionante para seu médico, que sente como se a consulta não apresentasse foco. Nilda diz que tem se sentido mal, com uma sensação que não consegue definir bem. Com frequência, tem palpitações. Também não são incomuns crises de cefaleia ao fim da tarde. A noite ‘’não prega o olho’’, ou seja, não consegue iniciar o sono. O médico, mesmo já conhecendo a Sra. Nilda há algum tempo, fica na dúvida se o quadro é apenas de ansiedade ou se as queixas podem significar alguma outra condição clínica. </w:t>
      </w:r>
      <w:r w:rsidRPr="003C2C48">
        <w:rPr>
          <w:rFonts w:ascii="Tahoma" w:hAnsi="Tahoma" w:cs="Tahoma"/>
          <w:sz w:val="18"/>
          <w:szCs w:val="18"/>
        </w:rPr>
        <w:br/>
      </w:r>
      <w:r w:rsidRPr="003C2C48">
        <w:rPr>
          <w:rFonts w:ascii="Tahoma" w:hAnsi="Tahoma" w:cs="Tahoma"/>
          <w:sz w:val="18"/>
          <w:szCs w:val="18"/>
        </w:rPr>
        <w:br/>
      </w:r>
      <w:r w:rsidR="00A92CF7">
        <w:rPr>
          <w:rFonts w:ascii="Tahoma" w:hAnsi="Tahoma" w:cs="Tahoma"/>
          <w:sz w:val="18"/>
          <w:szCs w:val="18"/>
        </w:rPr>
        <w:t xml:space="preserve">Explique </w:t>
      </w:r>
      <w:r w:rsidRPr="003C2C48">
        <w:rPr>
          <w:rFonts w:ascii="Tahoma" w:hAnsi="Tahoma" w:cs="Tahoma"/>
          <w:sz w:val="18"/>
          <w:szCs w:val="18"/>
        </w:rPr>
        <w:t>o sentimento predominante em uma</w:t>
      </w:r>
      <w:bookmarkStart w:id="0" w:name="_GoBack"/>
      <w:bookmarkEnd w:id="0"/>
      <w:r w:rsidRPr="003C2C48">
        <w:rPr>
          <w:rFonts w:ascii="Tahoma" w:hAnsi="Tahoma" w:cs="Tahoma"/>
          <w:sz w:val="18"/>
          <w:szCs w:val="18"/>
        </w:rPr>
        <w:t xml:space="preserve"> pessoa que manifesta ansiedade e cite dois exemplos de transtornos de ansiedade explicando quais são seus principais sintomas. </w:t>
      </w:r>
      <w:r w:rsidRPr="003C2C48">
        <w:rPr>
          <w:rFonts w:ascii="Tahoma" w:hAnsi="Tahoma" w:cs="Tahoma"/>
          <w:sz w:val="18"/>
          <w:szCs w:val="18"/>
        </w:rPr>
        <w:br/>
      </w:r>
    </w:p>
    <w:p w:rsidR="003C2C48" w:rsidRPr="003C2C48" w:rsidRDefault="003C2C48" w:rsidP="003C2C48">
      <w:pPr>
        <w:pStyle w:val="PargrafodaLista"/>
        <w:numPr>
          <w:ilvl w:val="0"/>
          <w:numId w:val="1"/>
        </w:numPr>
        <w:jc w:val="left"/>
        <w:rPr>
          <w:rFonts w:ascii="Tahoma" w:hAnsi="Tahoma" w:cs="Tahoma"/>
          <w:sz w:val="18"/>
          <w:szCs w:val="18"/>
        </w:rPr>
      </w:pPr>
      <w:r w:rsidRPr="003C2C48">
        <w:rPr>
          <w:rFonts w:ascii="Tahoma" w:hAnsi="Tahoma" w:cs="Tahoma"/>
          <w:sz w:val="18"/>
          <w:szCs w:val="18"/>
        </w:rPr>
        <w:t xml:space="preserve">Em termos amplos, o treinamento nas organizações envolve um processo composto de quatro etapas: Levantamento de necessidades de treinamento, programação de treinamento para atender às necessidades levantadas, execução e/ou implementação e avaliação. Explique como funciona cada uma dessas etapas e o seu principal objetivo. </w:t>
      </w:r>
      <w:r w:rsidRPr="003C2C48">
        <w:rPr>
          <w:rFonts w:ascii="Tahoma" w:hAnsi="Tahoma" w:cs="Tahoma"/>
          <w:sz w:val="18"/>
          <w:szCs w:val="18"/>
        </w:rPr>
        <w:br/>
      </w:r>
    </w:p>
    <w:p w:rsidR="0034146D" w:rsidRDefault="0034146D" w:rsidP="0034146D">
      <w:pPr>
        <w:pStyle w:val="PargrafodaLista"/>
        <w:jc w:val="left"/>
        <w:rPr>
          <w:rFonts w:ascii="Tahoma" w:hAnsi="Tahoma" w:cs="Tahoma"/>
          <w:sz w:val="18"/>
          <w:szCs w:val="18"/>
        </w:rPr>
      </w:pPr>
    </w:p>
    <w:p w:rsidR="0034146D" w:rsidRPr="0034146D" w:rsidRDefault="0034146D" w:rsidP="0034146D">
      <w:pPr>
        <w:pStyle w:val="PargrafodaLista"/>
        <w:jc w:val="left"/>
        <w:rPr>
          <w:rFonts w:ascii="Tahoma" w:hAnsi="Tahoma" w:cs="Tahoma"/>
          <w:b/>
          <w:sz w:val="18"/>
          <w:szCs w:val="18"/>
        </w:rPr>
      </w:pPr>
      <w:r w:rsidRPr="0034146D">
        <w:rPr>
          <w:rFonts w:ascii="Tahoma" w:hAnsi="Tahoma" w:cs="Tahoma"/>
          <w:b/>
          <w:sz w:val="18"/>
          <w:szCs w:val="18"/>
        </w:rPr>
        <w:t>ESTUDO DE CASO</w:t>
      </w:r>
    </w:p>
    <w:p w:rsidR="0034146D" w:rsidRPr="0034146D" w:rsidRDefault="0034146D" w:rsidP="0034146D">
      <w:pPr>
        <w:rPr>
          <w:rFonts w:ascii="Tahoma" w:hAnsi="Tahoma" w:cs="Tahoma"/>
          <w:sz w:val="18"/>
          <w:szCs w:val="18"/>
        </w:rPr>
      </w:pPr>
    </w:p>
    <w:p w:rsidR="003C2C48" w:rsidRPr="003C2C48" w:rsidRDefault="003C2C48" w:rsidP="0034146D">
      <w:pPr>
        <w:pStyle w:val="PargrafodaLista"/>
        <w:jc w:val="left"/>
        <w:rPr>
          <w:rFonts w:ascii="Tahoma" w:hAnsi="Tahoma" w:cs="Tahoma"/>
          <w:sz w:val="18"/>
          <w:szCs w:val="18"/>
        </w:rPr>
      </w:pPr>
      <w:r w:rsidRPr="003C2C48">
        <w:rPr>
          <w:rFonts w:ascii="Tahoma" w:hAnsi="Tahoma" w:cs="Tahoma"/>
          <w:sz w:val="18"/>
          <w:szCs w:val="18"/>
        </w:rPr>
        <w:t xml:space="preserve">Segundo a Organização Mundial da Saúde – OMS, a Síndrome de Burnout deve ser tratada como doença, e que atualmente, no exercício profissional do trabalhador é uma ameaça para saúde psicológica, levando a um estado de deterioração mental. É então, uma interrogação importante a ser avaliada no mundo da saúde do trabalhador. Afirmando também que, os serviços de saúde em geral, constituem um dos setores mais condicionados para tal patologia. (Ferreira &amp; Aragão &amp; Oliveira, 2017). </w:t>
      </w:r>
      <w:r w:rsidRPr="003C2C48">
        <w:rPr>
          <w:rFonts w:ascii="Tahoma" w:hAnsi="Tahoma" w:cs="Tahoma"/>
          <w:sz w:val="18"/>
          <w:szCs w:val="18"/>
        </w:rPr>
        <w:br/>
      </w:r>
      <w:r w:rsidRPr="003C2C48">
        <w:rPr>
          <w:rFonts w:ascii="Tahoma" w:hAnsi="Tahoma" w:cs="Tahoma"/>
          <w:sz w:val="18"/>
          <w:szCs w:val="18"/>
        </w:rPr>
        <w:br/>
        <w:t>Atualmente, cerca de 30% dos trabalhadores em geral tem algum problema emocional em relação ao estresse, porém, na área da saúde é mais frequente. Percebe-se que entre todos os profissionais da saúde, o enfermeiro faz parte de uma realidade inclusiva. A partir de um estudo realizado em um hospital do interior do Paraná, o enfermeiro que atua na Unidade de Terapia Intensiva – UTI é o mais acometido, notando-se a despersonalização, exaustão emocional e falta de realização pessoal no trabalho. (Glória &amp; Marinho &amp; Mota, 2016).</w:t>
      </w:r>
      <w:r w:rsidRPr="003C2C48">
        <w:rPr>
          <w:rFonts w:ascii="Tahoma" w:hAnsi="Tahoma" w:cs="Tahoma"/>
          <w:sz w:val="18"/>
          <w:szCs w:val="18"/>
        </w:rPr>
        <w:br/>
      </w:r>
      <w:r w:rsidRPr="003C2C48">
        <w:rPr>
          <w:rFonts w:ascii="Tahoma" w:hAnsi="Tahoma" w:cs="Tahoma"/>
          <w:sz w:val="18"/>
          <w:szCs w:val="18"/>
        </w:rPr>
        <w:br/>
        <w:t xml:space="preserve">De acordo com as citações acima, sugira como o Psicólogo pode atuar no ambiente de trabalho hospitalar, de uma forma que venha a minimizar os riscos do desenvolvimento da Síndrome de Burnout.  </w:t>
      </w:r>
    </w:p>
    <w:p w:rsidR="005E6DC6" w:rsidRPr="00302D1A" w:rsidRDefault="005E4971" w:rsidP="000C4A98">
      <w:pPr>
        <w:pStyle w:val="font8"/>
        <w:spacing w:before="0" w:beforeAutospacing="0" w:after="0" w:afterAutospacing="0"/>
        <w:textAlignment w:val="baseline"/>
        <w:rPr>
          <w:rFonts w:ascii="Tahoma" w:hAnsi="Tahoma" w:cs="Tahoma"/>
          <w:color w:val="000000"/>
          <w:sz w:val="22"/>
          <w:szCs w:val="22"/>
        </w:rPr>
      </w:pPr>
      <w:r w:rsidRPr="00302D1A">
        <w:rPr>
          <w:rFonts w:ascii="Tahoma" w:hAnsi="Tahoma" w:cs="Tahoma"/>
          <w:color w:val="000000"/>
          <w:sz w:val="22"/>
          <w:szCs w:val="22"/>
        </w:rPr>
        <w:br/>
      </w: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Pr="00302D1A" w:rsidRDefault="005E6DC6" w:rsidP="000C4A98">
      <w:pPr>
        <w:pStyle w:val="font8"/>
        <w:spacing w:before="0" w:beforeAutospacing="0" w:after="0" w:afterAutospacing="0"/>
        <w:textAlignment w:val="baseline"/>
        <w:rPr>
          <w:rFonts w:ascii="Tahoma" w:hAnsi="Tahoma" w:cs="Tahoma"/>
          <w:color w:val="000000"/>
          <w:sz w:val="22"/>
          <w:szCs w:val="22"/>
        </w:rPr>
      </w:pPr>
    </w:p>
    <w:p w:rsidR="005E6DC6" w:rsidRDefault="005E6DC6" w:rsidP="000C4A98">
      <w:pPr>
        <w:pStyle w:val="font8"/>
        <w:spacing w:before="0" w:beforeAutospacing="0" w:after="0" w:afterAutospacing="0"/>
        <w:textAlignment w:val="baseline"/>
        <w:rPr>
          <w:rFonts w:ascii="Arial" w:hAnsi="Arial" w:cs="Arial"/>
          <w:color w:val="000000"/>
          <w:sz w:val="20"/>
          <w:szCs w:val="20"/>
        </w:rPr>
      </w:pPr>
    </w:p>
    <w:p w:rsidR="005E6DC6" w:rsidRDefault="005E6DC6" w:rsidP="000C4A98">
      <w:pPr>
        <w:pStyle w:val="font8"/>
        <w:spacing w:before="0" w:beforeAutospacing="0" w:after="0" w:afterAutospacing="0"/>
        <w:textAlignment w:val="baseline"/>
        <w:rPr>
          <w:rFonts w:ascii="Arial" w:hAnsi="Arial" w:cs="Arial"/>
          <w:color w:val="000000"/>
          <w:sz w:val="20"/>
          <w:szCs w:val="20"/>
        </w:rPr>
      </w:pPr>
    </w:p>
    <w:p w:rsidR="005E6DC6" w:rsidRDefault="005E6DC6" w:rsidP="000C4A98">
      <w:pPr>
        <w:pStyle w:val="font8"/>
        <w:spacing w:before="0" w:beforeAutospacing="0" w:after="0" w:afterAutospacing="0"/>
        <w:textAlignment w:val="baseline"/>
        <w:rPr>
          <w:rFonts w:ascii="Arial" w:hAnsi="Arial" w:cs="Arial"/>
          <w:color w:val="000000"/>
          <w:sz w:val="20"/>
          <w:szCs w:val="20"/>
        </w:rPr>
      </w:pPr>
    </w:p>
    <w:p w:rsidR="005E6DC6" w:rsidRDefault="005E6DC6" w:rsidP="000C4A98">
      <w:pPr>
        <w:pStyle w:val="font8"/>
        <w:spacing w:before="0" w:beforeAutospacing="0" w:after="0" w:afterAutospacing="0"/>
        <w:textAlignment w:val="baseline"/>
        <w:rPr>
          <w:rFonts w:ascii="Arial" w:hAnsi="Arial" w:cs="Arial"/>
          <w:color w:val="000000"/>
          <w:sz w:val="20"/>
          <w:szCs w:val="20"/>
        </w:rPr>
      </w:pPr>
    </w:p>
    <w:p w:rsidR="000C4A98" w:rsidRPr="000C4A98" w:rsidRDefault="005E6DC6" w:rsidP="000C4A98">
      <w:pPr>
        <w:pStyle w:val="font8"/>
        <w:spacing w:before="0" w:beforeAutospacing="0" w:after="0" w:afterAutospacing="0"/>
        <w:textAlignment w:val="baseline"/>
        <w:rPr>
          <w:rFonts w:ascii="Arial" w:hAnsi="Arial" w:cs="Arial"/>
          <w:color w:val="000000"/>
        </w:rPr>
      </w:pPr>
      <w:r w:rsidRPr="009E30E1">
        <w:rPr>
          <w:rFonts w:ascii="Arial" w:hAnsi="Arial" w:cs="Arial"/>
          <w:noProof/>
        </w:rPr>
        <mc:AlternateContent>
          <mc:Choice Requires="wps">
            <w:drawing>
              <wp:anchor distT="0" distB="0" distL="114300" distR="114300" simplePos="0" relativeHeight="251675136" behindDoc="1" locked="0" layoutInCell="0" allowOverlap="1" wp14:anchorId="2CE96A70" wp14:editId="11A51817">
                <wp:simplePos x="0" y="0"/>
                <wp:positionH relativeFrom="page">
                  <wp:posOffset>9525</wp:posOffset>
                </wp:positionH>
                <wp:positionV relativeFrom="page">
                  <wp:posOffset>10117455</wp:posOffset>
                </wp:positionV>
                <wp:extent cx="7760335" cy="678180"/>
                <wp:effectExtent l="0" t="0" r="0" b="7620"/>
                <wp:wrapNone/>
                <wp:docPr id="6"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0335" cy="678180"/>
                        </a:xfrm>
                        <a:prstGeom prst="rect">
                          <a:avLst/>
                        </a:prstGeom>
                        <a:solidFill>
                          <a:srgbClr val="7EC01D"/>
                        </a:solidFill>
                      </wps:spPr>
                      <wps:bodyPr/>
                    </wps:wsp>
                  </a:graphicData>
                </a:graphic>
                <wp14:sizeRelH relativeFrom="margin">
                  <wp14:pctWidth>0</wp14:pctWidth>
                </wp14:sizeRelH>
                <wp14:sizeRelV relativeFrom="margin">
                  <wp14:pctHeight>0</wp14:pctHeight>
                </wp14:sizeRelV>
              </wp:anchor>
            </w:drawing>
          </mc:Choice>
          <mc:Fallback>
            <w:pict>
              <v:rect w14:anchorId="668529D7" id="Shape 1" o:spid="_x0000_s1026" style="position:absolute;margin-left:.75pt;margin-top:796.65pt;width:611.05pt;height:53.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z4jAEAAAUDAAAOAAAAZHJzL2Uyb0RvYy54bWysUstuGzEMvBfoPwi619pNUNtYeJ1D3PQS&#10;tAbSfICslbxC9QKpeu2/L6XYTtreilwIURwNOUOt7o7esYMGtDH0vJ01nOmg4mDDvufPPx4+LTnD&#10;LMMgXQy65yeN/G798cNqSp2+iWN0gwZGJAG7KfV8zDl1QqAatZc4i0kHKpoIXmZKYS8GkBOxeydu&#10;mmYupghDgqg0It1uXop8XfmN0Sp/NwZ1Zq7nNFuuEWrclSjWK9ntQabRqvMY8j+m8NIGanql2sgs&#10;2S+w/1B5qyBiNHmmohfRGKt01UBq2uYvNU+jTLpqIXMwXW3C96NV3w5bYHbo+ZyzID2tqHZlbbFm&#10;StgR4iltoYjD9BjVT6SC+KNSEjxjjgZ8wZI0dqw+n64+62Nmii4Xi3lze/uZM0W1+WLZLusihOwu&#10;rxNg/qqjZ+XQc6A9Vnvl4RFz6S+7C6QOFp0dHqxzNYH97t4BO0ja+eLLfdNuihZ6gq+wKuBl5jL9&#10;Lg6nLVyEkdcVf/4XZZlvczq//b3r3wAAAP//AwBQSwMEFAAGAAgAAAAhALME3f3gAAAADAEAAA8A&#10;AABkcnMvZG93bnJldi54bWxMj81OwzAQhO9IvIO1SFwqajcpLQ1xKv5PCInChds2XuJAbEe2m4a3&#10;xznBaXc0o9lvy+1oOjaQD62zEhZzAYxs7VRrGwnvb48XV8BCRKuwc5Yk/FCAbXV6UmKh3NG+0rCL&#10;DUslNhQoQcfYF5yHWpPBMHc92eR9Om8wJukbrjweU7npeCbEihtsbbqgsac7TfX37mAkDB8vT3z2&#10;/OD8ZonarZdf7ez2Xsrzs/HmGlikMf6FYcJP6FAlpr07WBVYl/RlCk5jk+fApkCW5Stg+7SthVgA&#10;r0r+/4nqFwAA//8DAFBLAQItABQABgAIAAAAIQC2gziS/gAAAOEBAAATAAAAAAAAAAAAAAAAAAAA&#10;AABbQ29udGVudF9UeXBlc10ueG1sUEsBAi0AFAAGAAgAAAAhADj9If/WAAAAlAEAAAsAAAAAAAAA&#10;AAAAAAAALwEAAF9yZWxzLy5yZWxzUEsBAi0AFAAGAAgAAAAhAAoWXPiMAQAABQMAAA4AAAAAAAAA&#10;AAAAAAAALgIAAGRycy9lMm9Eb2MueG1sUEsBAi0AFAAGAAgAAAAhALME3f3gAAAADAEAAA8AAAAA&#10;AAAAAAAAAAAA5gMAAGRycy9kb3ducmV2LnhtbFBLBQYAAAAABAAEAPMAAADzBAAAAAA=&#10;" o:allowincell="f" fillcolor="#7ec01d" stroked="f">
                <v:path arrowok="t"/>
                <w10:wrap anchorx="page" anchory="page"/>
              </v:rect>
            </w:pict>
          </mc:Fallback>
        </mc:AlternateContent>
      </w:r>
      <w:r w:rsidRPr="009E30E1">
        <w:rPr>
          <w:rFonts w:ascii="Arial" w:hAnsi="Arial" w:cs="Arial"/>
          <w:noProof/>
        </w:rPr>
        <w:drawing>
          <wp:anchor distT="0" distB="0" distL="114300" distR="114300" simplePos="0" relativeHeight="251673088" behindDoc="1" locked="0" layoutInCell="0" allowOverlap="1" wp14:anchorId="4C795DD7" wp14:editId="6711E1D6">
            <wp:simplePos x="0" y="0"/>
            <wp:positionH relativeFrom="margin">
              <wp:posOffset>-533400</wp:posOffset>
            </wp:positionH>
            <wp:positionV relativeFrom="page">
              <wp:posOffset>8907780</wp:posOffset>
            </wp:positionV>
            <wp:extent cx="6885448" cy="10001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885448" cy="1000125"/>
                    </a:xfrm>
                    <a:prstGeom prst="rect">
                      <a:avLst/>
                    </a:prstGeom>
                    <a:noFill/>
                  </pic:spPr>
                </pic:pic>
              </a:graphicData>
            </a:graphic>
            <wp14:sizeRelH relativeFrom="margin">
              <wp14:pctWidth>0</wp14:pctWidth>
            </wp14:sizeRelH>
            <wp14:sizeRelV relativeFrom="margin">
              <wp14:pctHeight>0</wp14:pctHeight>
            </wp14:sizeRelV>
          </wp:anchor>
        </w:drawing>
      </w:r>
      <w:r w:rsidR="008E72BC">
        <w:rPr>
          <w:rFonts w:ascii="Arial" w:hAnsi="Arial" w:cs="Arial"/>
          <w:sz w:val="20"/>
          <w:szCs w:val="20"/>
        </w:rPr>
        <w:br/>
      </w:r>
      <w:r w:rsidR="000C4A98" w:rsidRPr="008E72BC">
        <w:rPr>
          <w:rFonts w:ascii="Arial" w:hAnsi="Arial" w:cs="Arial"/>
          <w:sz w:val="20"/>
          <w:szCs w:val="20"/>
        </w:rPr>
        <w:br/>
      </w:r>
    </w:p>
    <w:sectPr w:rsidR="000C4A98" w:rsidRPr="000C4A98">
      <w:headerReference w:type="default" r:id="rId8"/>
      <w:pgSz w:w="11900" w:h="17008"/>
      <w:pgMar w:top="1440" w:right="1440" w:bottom="875" w:left="1440"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72" w:rsidRDefault="00144B72" w:rsidP="005E6DC6">
      <w:r>
        <w:separator/>
      </w:r>
    </w:p>
  </w:endnote>
  <w:endnote w:type="continuationSeparator" w:id="0">
    <w:p w:rsidR="00144B72" w:rsidRDefault="00144B72" w:rsidP="005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72" w:rsidRDefault="00144B72" w:rsidP="005E6DC6">
      <w:r>
        <w:separator/>
      </w:r>
    </w:p>
  </w:footnote>
  <w:footnote w:type="continuationSeparator" w:id="0">
    <w:p w:rsidR="00144B72" w:rsidRDefault="00144B72" w:rsidP="005E6D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C6" w:rsidRDefault="005E6DC6">
    <w:pPr>
      <w:pStyle w:val="Cabealho"/>
    </w:pPr>
    <w:r w:rsidRPr="009E30E1">
      <w:rPr>
        <w:rFonts w:ascii="Arial" w:hAnsi="Arial" w:cs="Arial"/>
        <w:noProof/>
        <w:sz w:val="24"/>
        <w:szCs w:val="24"/>
      </w:rPr>
      <mc:AlternateContent>
        <mc:Choice Requires="wps">
          <w:drawing>
            <wp:anchor distT="0" distB="0" distL="114300" distR="114300" simplePos="0" relativeHeight="251659264" behindDoc="1" locked="0" layoutInCell="0" allowOverlap="1" wp14:anchorId="349BC13C" wp14:editId="5650F6CF">
              <wp:simplePos x="0" y="0"/>
              <wp:positionH relativeFrom="page">
                <wp:posOffset>914400</wp:posOffset>
              </wp:positionH>
              <wp:positionV relativeFrom="page">
                <wp:posOffset>0</wp:posOffset>
              </wp:positionV>
              <wp:extent cx="7560310" cy="687705"/>
              <wp:effectExtent l="0" t="0" r="0" b="0"/>
              <wp:wrapNone/>
              <wp:docPr id="4"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687705"/>
                      </a:xfrm>
                      <a:prstGeom prst="rect">
                        <a:avLst/>
                      </a:prstGeom>
                      <a:solidFill>
                        <a:srgbClr val="7EC01D"/>
                      </a:solidFill>
                    </wps:spPr>
                    <wps:bodyPr/>
                  </wps:wsp>
                </a:graphicData>
              </a:graphic>
              <wp14:sizeRelH relativeFrom="margin">
                <wp14:pctWidth>0</wp14:pctWidth>
              </wp14:sizeRelH>
            </wp:anchor>
          </w:drawing>
        </mc:Choice>
        <mc:Fallback>
          <w:pict>
            <v:rect w14:anchorId="5F354832" id="Shape 1" o:spid="_x0000_s1026" style="position:absolute;margin-left:1in;margin-top:0;width:595.3pt;height:54.1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UigEAAAUDAAAOAAAAZHJzL2Uyb0RvYy54bWysUstu2zAQvBfoPxC815TSxg4EyznETS9B&#10;ayDtB9AUaRHhC7usZf99l/QjfdyKXAgtdzQ7M8vl/cE7tteANoaet7OGMx1UHGzY9fzH98cPd5xh&#10;lmGQLgbd86NGfr96/245pU7fxDG6QQMjkoDdlHo+5pw6IVCN2kucxaQDNU0ELzOVsBMDyInYvRM3&#10;TTMXU4QhQVQakW7XpyZfVX5jtMrfjEGdmes5acv1hHpuyylWS9ntQKbRqrMM+R8qvLSBhl6p1jJL&#10;9hPsP1TeKogYTZ6p6EU0xipdPZCbtvnLzfMok65eKBxM15jw7WjV1/0GmB16/omzID2tqE5lbYlm&#10;StgR4jltoJjD9BTVC1JD/NEpBZ4xBwO+YMkaO9Scj9ec9SEzRZeL23nzsaV1KOrN7xaL5rZME7K7&#10;/J0A8xcdPSsfPQfaY41X7p8wn6AXSBUWnR0erXO1gN32wQHbS9r54vND067P7PgKqwZOmov6bRyO&#10;G7gYo6yrmvO7KMv8va72X1/v6hcAAAD//wMAUEsDBBQABgAIAAAAIQBy7yR53gAAAAkBAAAPAAAA&#10;ZHJzL2Rvd25yZXYueG1sTI/NTsMwEITvSLyDtUhcqtaBRKWEOBX/J4REy4WbGy9xIF5HtpuGt2d7&#10;gstqR7Oa/aZaT64XI4bYeVJwschAIDXedNQqeN8+zVcgYtJkdO8JFfxghHV9elLp0vgDveG4Sa3g&#10;EIqlVmBTGkopY2PR6bjwAxJ7nz44nViGVpqgDxzuenmZZUvpdEf8weoB7y0235u9UzB+vD7L2cuj&#10;D9eFtv6q+Opmdw9KnZ9NtzcgEk7p7xiO+IwONTPt/J5MFD3rouAuSQHPo53nxRLEjrdslYOsK/m/&#10;Qf0LAAD//wMAUEsBAi0AFAAGAAgAAAAhALaDOJL+AAAA4QEAABMAAAAAAAAAAAAAAAAAAAAAAFtD&#10;b250ZW50X1R5cGVzXS54bWxQSwECLQAUAAYACAAAACEAOP0h/9YAAACUAQAACwAAAAAAAAAAAAAA&#10;AAAvAQAAX3JlbHMvLnJlbHNQSwECLQAUAAYACAAAACEAWk/81IoBAAAFAwAADgAAAAAAAAAAAAAA&#10;AAAuAgAAZHJzL2Uyb0RvYy54bWxQSwECLQAUAAYACAAAACEAcu8ked4AAAAJAQAADwAAAAAAAAAA&#10;AAAAAADkAwAAZHJzL2Rvd25yZXYueG1sUEsFBgAAAAAEAAQA8wAAAO8EAAAAAA==&#10;" o:allowincell="f" fillcolor="#7ec01d"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467"/>
    <w:multiLevelType w:val="hybridMultilevel"/>
    <w:tmpl w:val="B7608C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3D"/>
    <w:rsid w:val="00013ED0"/>
    <w:rsid w:val="000C4A98"/>
    <w:rsid w:val="00144B72"/>
    <w:rsid w:val="002C197E"/>
    <w:rsid w:val="00302D1A"/>
    <w:rsid w:val="0034146D"/>
    <w:rsid w:val="003C2C48"/>
    <w:rsid w:val="00536E6D"/>
    <w:rsid w:val="00567F5E"/>
    <w:rsid w:val="005E4971"/>
    <w:rsid w:val="005E6DC6"/>
    <w:rsid w:val="006F6C48"/>
    <w:rsid w:val="0074663D"/>
    <w:rsid w:val="008A2DDF"/>
    <w:rsid w:val="008E72BC"/>
    <w:rsid w:val="009E30E1"/>
    <w:rsid w:val="00A92CF7"/>
    <w:rsid w:val="00DC49E0"/>
    <w:rsid w:val="00ED5B0A"/>
    <w:rsid w:val="00F31FE5"/>
    <w:rsid w:val="00F8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E4B3"/>
  <w15:docId w15:val="{B0892A6B-6185-4289-B73B-ABAABACA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6F6C48"/>
    <w:pPr>
      <w:spacing w:before="100" w:beforeAutospacing="1" w:after="100" w:afterAutospacing="1"/>
    </w:pPr>
    <w:rPr>
      <w:rFonts w:eastAsia="Times New Roman"/>
      <w:sz w:val="24"/>
      <w:szCs w:val="24"/>
    </w:rPr>
  </w:style>
  <w:style w:type="table" w:styleId="Tabelacomgrade">
    <w:name w:val="Table Grid"/>
    <w:basedOn w:val="Tabelanormal"/>
    <w:uiPriority w:val="59"/>
    <w:rsid w:val="0053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E6DC6"/>
    <w:pPr>
      <w:tabs>
        <w:tab w:val="center" w:pos="4252"/>
        <w:tab w:val="right" w:pos="8504"/>
      </w:tabs>
    </w:pPr>
  </w:style>
  <w:style w:type="character" w:customStyle="1" w:styleId="CabealhoChar">
    <w:name w:val="Cabeçalho Char"/>
    <w:basedOn w:val="Fontepargpadro"/>
    <w:link w:val="Cabealho"/>
    <w:uiPriority w:val="99"/>
    <w:rsid w:val="005E6DC6"/>
  </w:style>
  <w:style w:type="paragraph" w:styleId="Rodap">
    <w:name w:val="footer"/>
    <w:basedOn w:val="Normal"/>
    <w:link w:val="RodapChar"/>
    <w:uiPriority w:val="99"/>
    <w:unhideWhenUsed/>
    <w:rsid w:val="005E6DC6"/>
    <w:pPr>
      <w:tabs>
        <w:tab w:val="center" w:pos="4252"/>
        <w:tab w:val="right" w:pos="8504"/>
      </w:tabs>
    </w:pPr>
  </w:style>
  <w:style w:type="character" w:customStyle="1" w:styleId="RodapChar">
    <w:name w:val="Rodapé Char"/>
    <w:basedOn w:val="Fontepargpadro"/>
    <w:link w:val="Rodap"/>
    <w:uiPriority w:val="99"/>
    <w:rsid w:val="005E6DC6"/>
  </w:style>
  <w:style w:type="paragraph" w:styleId="PargrafodaLista">
    <w:name w:val="List Paragraph"/>
    <w:basedOn w:val="Normal"/>
    <w:uiPriority w:val="34"/>
    <w:qFormat/>
    <w:rsid w:val="003C2C48"/>
    <w:pPr>
      <w:spacing w:after="200" w:line="276" w:lineRule="auto"/>
      <w:ind w:left="720"/>
      <w:contextualSpacing/>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2146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Leila Cristiane de Alcântara Ferreira</cp:lastModifiedBy>
  <cp:revision>4</cp:revision>
  <cp:lastPrinted>2020-02-11T15:56:00Z</cp:lastPrinted>
  <dcterms:created xsi:type="dcterms:W3CDTF">2021-01-26T23:15:00Z</dcterms:created>
  <dcterms:modified xsi:type="dcterms:W3CDTF">2021-02-01T13:00:00Z</dcterms:modified>
</cp:coreProperties>
</file>